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9235" w14:textId="6E714DEB" w:rsidR="002613EF" w:rsidRPr="00701B36" w:rsidRDefault="002613EF" w:rsidP="002613EF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  <w:r w:rsidRPr="00701B36"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  <w:t>К ОГЭ шаг за шагом    8 класс</w:t>
      </w:r>
    </w:p>
    <w:p w14:paraId="4F15EC9B" w14:textId="7D678E26" w:rsidR="00582CCD" w:rsidRDefault="00582CCD" w:rsidP="00582CCD">
      <w:pPr>
        <w:spacing w:after="160" w:line="259" w:lineRule="auto"/>
        <w:ind w:left="0" w:right="0" w:hanging="567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Контрольная работа в формате ОГЭ – 24 по теме «Однородные члены </w:t>
      </w:r>
      <w:proofErr w:type="gramStart"/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предложения»   </w:t>
      </w:r>
      <w:proofErr w:type="gramEnd"/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 1 Вариант</w:t>
      </w:r>
    </w:p>
    <w:p w14:paraId="46FA14CB" w14:textId="77777777" w:rsidR="00582CCD" w:rsidRPr="00582CCD" w:rsidRDefault="00582CCD" w:rsidP="00582CCD">
      <w:pPr>
        <w:shd w:val="clear" w:color="auto" w:fill="FFFFFF"/>
        <w:spacing w:after="0" w:line="240" w:lineRule="auto"/>
        <w:ind w:left="-851" w:right="0" w:firstLine="0"/>
        <w:rPr>
          <w:color w:val="auto"/>
          <w:kern w:val="2"/>
          <w:szCs w:val="24"/>
          <w:lang w:eastAsia="en-US"/>
          <w14:ligatures w14:val="standardContextual"/>
        </w:rPr>
      </w:pPr>
      <w:r w:rsidRPr="00582CCD">
        <w:rPr>
          <w:color w:val="auto"/>
          <w:kern w:val="2"/>
          <w:szCs w:val="24"/>
          <w:lang w:eastAsia="en-US"/>
          <w14:ligatures w14:val="standardContextual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p w14:paraId="267A91EB" w14:textId="7DC6D0F7" w:rsidR="00582CCD" w:rsidRPr="00953EB4" w:rsidRDefault="0085088E" w:rsidP="002D7E34">
      <w:pPr>
        <w:spacing w:after="0" w:line="259" w:lineRule="auto"/>
        <w:ind w:left="0" w:right="0" w:hanging="1134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>1.</w:t>
      </w:r>
    </w:p>
    <w:tbl>
      <w:tblPr>
        <w:tblW w:w="5460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5519"/>
      </w:tblGrid>
      <w:tr w:rsidR="00582CCD" w:rsidRPr="00582CCD" w14:paraId="41B2BFF5" w14:textId="77777777" w:rsidTr="0085088E">
        <w:trPr>
          <w:tblCellSpacing w:w="0" w:type="dxa"/>
        </w:trPr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82F42" w14:textId="77777777" w:rsidR="00582CCD" w:rsidRPr="00582CCD" w:rsidRDefault="00582CCD" w:rsidP="0085088E">
            <w:pPr>
              <w:spacing w:after="0" w:line="240" w:lineRule="auto"/>
              <w:ind w:left="0" w:right="0" w:firstLine="709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ПУНКТУАЦИОННЫЕ ПРАВИЛА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9B71D" w14:textId="77777777" w:rsidR="00582CCD" w:rsidRPr="00582CCD" w:rsidRDefault="00582CCD" w:rsidP="0085088E">
            <w:pPr>
              <w:spacing w:after="0" w:line="240" w:lineRule="auto"/>
              <w:ind w:left="0" w:right="0" w:firstLine="709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ПРЕДЛОЖЕНИЯ</w:t>
            </w:r>
          </w:p>
        </w:tc>
      </w:tr>
      <w:tr w:rsidR="00582CCD" w:rsidRPr="00582CCD" w14:paraId="6DFAB879" w14:textId="77777777" w:rsidTr="0085088E">
        <w:trPr>
          <w:tblCellSpacing w:w="0" w:type="dxa"/>
        </w:trPr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CFF09" w14:textId="4CA692C6" w:rsidR="0085088E" w:rsidRPr="00963040" w:rsidRDefault="00582CCD" w:rsidP="0085088E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А) Если однородные члены предложения соединены </w:t>
            </w:r>
            <w:r w:rsidR="00701B36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составн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ыми союзами, то запятая ставится только перед второй частью союза.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>Б</w:t>
            </w:r>
            <w:proofErr w:type="gramStart"/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)</w:t>
            </w:r>
            <w:proofErr w:type="gramEnd"/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Если обобщающее слово следует за однородными членами предложения, то перед ним ставится тире.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 xml:space="preserve">В) </w:t>
            </w:r>
            <w:r w:rsidR="0085088E" w:rsidRPr="00963040">
              <w:rPr>
                <w:rFonts w:eastAsiaTheme="minorEastAsia"/>
                <w:color w:val="auto"/>
                <w:szCs w:val="24"/>
              </w:rPr>
              <w:t xml:space="preserve">Двоеточие перед перечислением </w:t>
            </w:r>
          </w:p>
          <w:p w14:paraId="017AF918" w14:textId="6D20E923" w:rsidR="00582CCD" w:rsidRPr="00582CCD" w:rsidRDefault="0085088E" w:rsidP="0085088E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ставится, если перечислению предшествует обобщающее слово.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6505C" w14:textId="01AEB1BB" w:rsidR="00D70FED" w:rsidRDefault="00582CCD" w:rsidP="00D70FED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1) В истории русской живописи сохранились имена прекрасных художников-пейзажистов: Саврасова, Васильева, Куинджи, Левитана и многих других.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>2) Один из лучших художников этого жанра — Шишкин.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>3) В своих картинах он воспевал родную землю, её свежее дыхание, необозримые просторы и богатства.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 xml:space="preserve">4) </w:t>
            </w:r>
            <w:r w:rsidR="0085088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В степи, за рекой, по дорогам – везде было пусто.</w:t>
            </w:r>
          </w:p>
          <w:p w14:paraId="12CD6DD1" w14:textId="2C484971" w:rsidR="00582CCD" w:rsidRPr="00582CCD" w:rsidRDefault="00582CCD" w:rsidP="00D70FED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5) Картины Шишкина широко известны как в нашей стране, так и за рубежом.</w:t>
            </w:r>
          </w:p>
        </w:tc>
      </w:tr>
    </w:tbl>
    <w:p w14:paraId="65734F6D" w14:textId="77777777" w:rsidR="00E7547A" w:rsidRDefault="00E7547A" w:rsidP="002D7E34">
      <w:pPr>
        <w:spacing w:after="0"/>
        <w:ind w:left="0" w:firstLine="0"/>
      </w:pPr>
    </w:p>
    <w:p w14:paraId="6494B9C4" w14:textId="210CAE6F" w:rsidR="00963040" w:rsidRPr="00963040" w:rsidRDefault="0085088E" w:rsidP="002D7E34">
      <w:pPr>
        <w:spacing w:after="0" w:line="240" w:lineRule="auto"/>
        <w:ind w:left="-851" w:right="0" w:hanging="283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2</w:t>
      </w:r>
      <w:r w:rsidR="00963040" w:rsidRPr="00963040"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. 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4248"/>
        <w:gridCol w:w="5954"/>
      </w:tblGrid>
      <w:tr w:rsidR="00963040" w:rsidRPr="00963040" w14:paraId="0301D83F" w14:textId="77777777" w:rsidTr="00120549">
        <w:tc>
          <w:tcPr>
            <w:tcW w:w="4248" w:type="dxa"/>
          </w:tcPr>
          <w:p w14:paraId="38A78845" w14:textId="77777777" w:rsidR="00963040" w:rsidRPr="00963040" w:rsidRDefault="00963040" w:rsidP="0096304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ПУНКТУАЦИОННЫЕ ПРАВИЛА</w:t>
            </w:r>
          </w:p>
        </w:tc>
        <w:tc>
          <w:tcPr>
            <w:tcW w:w="5954" w:type="dxa"/>
          </w:tcPr>
          <w:p w14:paraId="0E238068" w14:textId="77777777" w:rsidR="00963040" w:rsidRPr="00963040" w:rsidRDefault="00963040" w:rsidP="0096304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ПРЕДЛОЖЕНИЯ</w:t>
            </w:r>
          </w:p>
        </w:tc>
      </w:tr>
      <w:tr w:rsidR="00963040" w:rsidRPr="00963040" w14:paraId="5EBA6051" w14:textId="77777777" w:rsidTr="00120549">
        <w:tc>
          <w:tcPr>
            <w:tcW w:w="4248" w:type="dxa"/>
          </w:tcPr>
          <w:p w14:paraId="1D1205D5" w14:textId="5F9FE9FA" w:rsidR="00963040" w:rsidRPr="00963040" w:rsidRDefault="00963040" w:rsidP="00F67C8A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А) </w:t>
            </w:r>
            <w:r w:rsidR="00A1629E">
              <w:rPr>
                <w:rFonts w:eastAsiaTheme="minorEastAsia"/>
                <w:color w:val="auto"/>
                <w:szCs w:val="24"/>
              </w:rPr>
              <w:t xml:space="preserve">Если союз </w:t>
            </w:r>
            <w:r w:rsidR="00A1629E" w:rsidRPr="00A1629E">
              <w:rPr>
                <w:rFonts w:eastAsiaTheme="minorEastAsia"/>
                <w:b/>
                <w:bCs/>
                <w:color w:val="auto"/>
                <w:szCs w:val="24"/>
              </w:rPr>
              <w:t>и</w:t>
            </w:r>
            <w:r w:rsidR="00A1629E">
              <w:rPr>
                <w:rFonts w:eastAsiaTheme="minorEastAsia"/>
                <w:b/>
                <w:bCs/>
                <w:color w:val="auto"/>
                <w:szCs w:val="24"/>
              </w:rPr>
              <w:t xml:space="preserve"> </w:t>
            </w:r>
            <w:r w:rsidR="00A1629E" w:rsidRPr="00A1629E">
              <w:rPr>
                <w:rFonts w:eastAsiaTheme="minorEastAsia"/>
                <w:color w:val="auto"/>
                <w:szCs w:val="24"/>
              </w:rPr>
              <w:t>повторяющийся</w:t>
            </w:r>
            <w:r w:rsidR="00A1629E">
              <w:rPr>
                <w:rFonts w:eastAsiaTheme="minorEastAsia"/>
                <w:color w:val="auto"/>
                <w:szCs w:val="24"/>
              </w:rPr>
              <w:t xml:space="preserve">, то запятые </w:t>
            </w:r>
            <w:r w:rsidR="00527FB4">
              <w:rPr>
                <w:rFonts w:eastAsiaTheme="minorEastAsia"/>
                <w:color w:val="auto"/>
                <w:szCs w:val="24"/>
              </w:rPr>
              <w:t>ставятся между всеми однородными членами.</w:t>
            </w:r>
          </w:p>
          <w:p w14:paraId="57767972" w14:textId="78E3F4F5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Б) </w:t>
            </w:r>
            <w:r w:rsidR="00F67C8A" w:rsidRPr="00D70FED">
              <w:rPr>
                <w:rFonts w:eastAsiaTheme="minorEastAsia"/>
                <w:color w:val="auto"/>
                <w:szCs w:val="24"/>
              </w:rPr>
              <w:t>Между однородными членами предложения, соединёнными бессоюзной связью и интонацией, ставится запятая.</w:t>
            </w:r>
          </w:p>
          <w:p w14:paraId="771DE5AC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В) Двоеточие перед перечислением </w:t>
            </w:r>
          </w:p>
          <w:p w14:paraId="510100D4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ставится, если перечислению предшествует обобщающее слово.</w:t>
            </w:r>
          </w:p>
        </w:tc>
        <w:tc>
          <w:tcPr>
            <w:tcW w:w="5954" w:type="dxa"/>
          </w:tcPr>
          <w:p w14:paraId="2E899CE8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1) Мне же после городской жизни всё было здесь приятно: и сонный вид улицы, и тихие вечера.</w:t>
            </w:r>
          </w:p>
          <w:p w14:paraId="70554C97" w14:textId="099C5921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2) </w:t>
            </w:r>
            <w:r w:rsidR="00527FB4">
              <w:rPr>
                <w:rFonts w:eastAsiaTheme="minorEastAsia"/>
                <w:color w:val="auto"/>
                <w:szCs w:val="24"/>
              </w:rPr>
              <w:t>В этом взгляде были одновременно и тревога, и испуг, и мольба, и надежда.</w:t>
            </w:r>
          </w:p>
          <w:p w14:paraId="136834AB" w14:textId="50555F4A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3) </w:t>
            </w:r>
            <w:r w:rsidR="00527FB4">
              <w:rPr>
                <w:rFonts w:eastAsiaTheme="minorEastAsia"/>
                <w:color w:val="auto"/>
                <w:szCs w:val="24"/>
              </w:rPr>
              <w:t>К</w:t>
            </w:r>
            <w:r w:rsidR="00527FB4" w:rsidRPr="00963040">
              <w:rPr>
                <w:rFonts w:eastAsiaTheme="minorEastAsia"/>
                <w:color w:val="auto"/>
                <w:szCs w:val="24"/>
              </w:rPr>
              <w:t>омпозитор вспоминал</w:t>
            </w:r>
            <w:r w:rsidR="00527FB4">
              <w:rPr>
                <w:rFonts w:eastAsiaTheme="minorEastAsia"/>
                <w:color w:val="auto"/>
                <w:szCs w:val="24"/>
              </w:rPr>
              <w:t xml:space="preserve">: </w:t>
            </w:r>
            <w:r w:rsidRPr="00963040">
              <w:rPr>
                <w:rFonts w:eastAsiaTheme="minorEastAsia"/>
                <w:color w:val="auto"/>
                <w:szCs w:val="24"/>
              </w:rPr>
              <w:t>«Что за восхитительная прогулка в лесу!» </w:t>
            </w:r>
          </w:p>
          <w:p w14:paraId="1FB948AF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4) Заповедный «Лосиный </w:t>
            </w:r>
            <w:proofErr w:type="gramStart"/>
            <w:r w:rsidRPr="00963040">
              <w:rPr>
                <w:rFonts w:eastAsiaTheme="minorEastAsia"/>
                <w:color w:val="auto"/>
                <w:szCs w:val="24"/>
              </w:rPr>
              <w:t>остров»  —</w:t>
            </w:r>
            <w:proofErr w:type="gramEnd"/>
            <w:r w:rsidRPr="00963040">
              <w:rPr>
                <w:rFonts w:eastAsiaTheme="minorEastAsia"/>
                <w:color w:val="auto"/>
                <w:szCs w:val="24"/>
              </w:rPr>
              <w:t xml:space="preserve"> кладезь </w:t>
            </w:r>
          </w:p>
          <w:p w14:paraId="22261CC5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чистоты и здоровья, жемчужина в зелёном уборе столицы.</w:t>
            </w:r>
          </w:p>
          <w:p w14:paraId="2B2A7813" w14:textId="46F1A8E4" w:rsidR="00701B36" w:rsidRPr="00963040" w:rsidRDefault="00963040" w:rsidP="00701B36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5) </w:t>
            </w:r>
            <w:r w:rsidR="00701B36">
              <w:rPr>
                <w:rFonts w:eastAsiaTheme="minorEastAsia"/>
                <w:color w:val="auto"/>
                <w:szCs w:val="24"/>
              </w:rPr>
              <w:t>Человек всегда найдет простор, дело, цель для своих мечтаний.</w:t>
            </w:r>
          </w:p>
          <w:p w14:paraId="0AC911BE" w14:textId="2028B75A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</w:p>
        </w:tc>
      </w:tr>
    </w:tbl>
    <w:p w14:paraId="0C934B6E" w14:textId="77777777" w:rsidR="00963040" w:rsidRDefault="00963040" w:rsidP="002D7E34">
      <w:pPr>
        <w:spacing w:after="0"/>
        <w:ind w:left="0" w:firstLine="0"/>
      </w:pPr>
    </w:p>
    <w:p w14:paraId="7CCEBE76" w14:textId="1A452E40" w:rsidR="00963040" w:rsidRPr="00963040" w:rsidRDefault="00D55B66" w:rsidP="002D7E34">
      <w:pPr>
        <w:spacing w:after="0" w:line="240" w:lineRule="auto"/>
        <w:ind w:left="-851" w:right="0" w:hanging="283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3</w:t>
      </w:r>
      <w:r w:rsidR="00963040" w:rsidRPr="00963040"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.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4674"/>
        <w:gridCol w:w="5528"/>
      </w:tblGrid>
      <w:tr w:rsidR="00963040" w:rsidRPr="00963040" w14:paraId="0FCC19B3" w14:textId="77777777" w:rsidTr="0093187D">
        <w:tc>
          <w:tcPr>
            <w:tcW w:w="4674" w:type="dxa"/>
          </w:tcPr>
          <w:p w14:paraId="226DC029" w14:textId="77777777" w:rsidR="00963040" w:rsidRPr="00963040" w:rsidRDefault="00963040" w:rsidP="0096304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ПУНКТУАЦИОННЫЕ ПРАВИЛА</w:t>
            </w:r>
          </w:p>
        </w:tc>
        <w:tc>
          <w:tcPr>
            <w:tcW w:w="5528" w:type="dxa"/>
          </w:tcPr>
          <w:p w14:paraId="6771B225" w14:textId="77777777" w:rsidR="00963040" w:rsidRPr="00963040" w:rsidRDefault="00963040" w:rsidP="00963040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ПРЕДЛОЖЕНИЯ</w:t>
            </w:r>
          </w:p>
        </w:tc>
      </w:tr>
      <w:tr w:rsidR="00963040" w:rsidRPr="00963040" w14:paraId="2C4490EA" w14:textId="77777777" w:rsidTr="0093187D">
        <w:tc>
          <w:tcPr>
            <w:tcW w:w="4674" w:type="dxa"/>
          </w:tcPr>
          <w:p w14:paraId="24029CDB" w14:textId="15E4E326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А) </w:t>
            </w:r>
            <w:r w:rsidR="00B20E35" w:rsidRPr="00B20E35">
              <w:rPr>
                <w:szCs w:val="24"/>
              </w:rPr>
              <w:t>Между однородными членами предложения, соединенными противительным союзом, ставится запятая.</w:t>
            </w:r>
          </w:p>
          <w:p w14:paraId="13483336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Б) Обобщающее слово стоит перед однородными членами, а после них предложение продолжается, поэтому после обобщающего слова ставим двоеточие, а после однородных членов – тире.</w:t>
            </w:r>
          </w:p>
          <w:p w14:paraId="2F770301" w14:textId="6F631AB1" w:rsidR="00D55B66" w:rsidRPr="002D7E34" w:rsidRDefault="00963040" w:rsidP="00D55B6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both"/>
              <w:rPr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В)</w:t>
            </w:r>
            <w:r w:rsidR="0093187D">
              <w:rPr>
                <w:rFonts w:eastAsiaTheme="minorEastAsia"/>
                <w:color w:val="auto"/>
                <w:szCs w:val="24"/>
              </w:rPr>
              <w:t xml:space="preserve"> </w:t>
            </w:r>
            <w:r w:rsidR="00D55B66" w:rsidRPr="002D7E34">
              <w:rPr>
                <w:szCs w:val="24"/>
              </w:rPr>
              <w:t>Если обобщающее слово стоит перед однородными членами предложения, то после него ставится двоеточие.</w:t>
            </w:r>
          </w:p>
          <w:p w14:paraId="53E15431" w14:textId="03BB03A6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</w:p>
        </w:tc>
        <w:tc>
          <w:tcPr>
            <w:tcW w:w="5528" w:type="dxa"/>
          </w:tcPr>
          <w:p w14:paraId="0667B0C6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1) Все птицы: и скворцы, и синицы, и даже неуклюжие курицы — были молодцы и необыкновенные умницы.</w:t>
            </w:r>
          </w:p>
          <w:p w14:paraId="52F54EA8" w14:textId="21527BEB" w:rsidR="00963040" w:rsidRPr="00963040" w:rsidRDefault="00963040" w:rsidP="002D7E3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right="0"/>
              <w:jc w:val="both"/>
              <w:rPr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2) </w:t>
            </w:r>
            <w:r w:rsidR="00D55B66" w:rsidRPr="002D7E34">
              <w:rPr>
                <w:szCs w:val="24"/>
              </w:rPr>
              <w:t>Окунь обитает в водоёмах разного типа: озёрах, водохранилищах, реках, проточных прудах и солоноватых озерах.</w:t>
            </w:r>
          </w:p>
          <w:p w14:paraId="27D75BC0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3) Они становились на цыпочки, весело клевали огурцы и перелетали со спицы на спицу.</w:t>
            </w:r>
          </w:p>
          <w:p w14:paraId="0BE78AA0" w14:textId="77777777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4) Стоит в разгар веселья кому-нибудь крикнуть: «Дед Кузьма идёт!», как шум вмиг стихает.</w:t>
            </w:r>
          </w:p>
          <w:p w14:paraId="4CBDE69A" w14:textId="06709E1C" w:rsidR="00963040" w:rsidRPr="00963040" w:rsidRDefault="00963040" w:rsidP="00963040">
            <w:pPr>
              <w:spacing w:after="0" w:line="240" w:lineRule="auto"/>
              <w:ind w:left="0" w:right="0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5) </w:t>
            </w:r>
            <w:r w:rsidR="00B20E35" w:rsidRPr="00B20E35">
              <w:rPr>
                <w:szCs w:val="24"/>
              </w:rPr>
              <w:t>Тут было темно и душно, но тепло.</w:t>
            </w:r>
            <w:r w:rsidR="00B20E35" w:rsidRPr="00B20E35">
              <w:rPr>
                <w:szCs w:val="24"/>
              </w:rPr>
              <w:br/>
            </w:r>
          </w:p>
        </w:tc>
      </w:tr>
    </w:tbl>
    <w:p w14:paraId="69757ADA" w14:textId="77777777" w:rsidR="00701B36" w:rsidRDefault="00701B36" w:rsidP="00D70FED">
      <w:pPr>
        <w:spacing w:after="160" w:line="240" w:lineRule="auto"/>
        <w:ind w:left="-851" w:right="0" w:firstLine="0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p w14:paraId="34D136A9" w14:textId="77777777" w:rsidR="002D7E34" w:rsidRDefault="002D7E34" w:rsidP="002D7E34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6ECA3ED7" w14:textId="77777777" w:rsidR="002D7E34" w:rsidRDefault="002D7E34" w:rsidP="002D7E34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3E6C999F" w14:textId="77777777" w:rsidR="002D7E34" w:rsidRDefault="002D7E34" w:rsidP="002D7E34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</w:p>
    <w:p w14:paraId="10F28069" w14:textId="5FD9B7CA" w:rsidR="002D7E34" w:rsidRPr="00701B36" w:rsidRDefault="002D7E34" w:rsidP="002D7E34">
      <w:pPr>
        <w:spacing w:after="160" w:line="259" w:lineRule="auto"/>
        <w:ind w:left="0" w:right="0" w:firstLine="0"/>
        <w:jc w:val="right"/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</w:pPr>
      <w:r w:rsidRPr="00701B36">
        <w:rPr>
          <w:rFonts w:eastAsiaTheme="minorHAnsi"/>
          <w:b/>
          <w:bCs/>
          <w:color w:val="auto"/>
          <w:kern w:val="2"/>
          <w:sz w:val="20"/>
          <w:szCs w:val="20"/>
          <w:lang w:eastAsia="en-US"/>
          <w14:ligatures w14:val="standardContextual"/>
        </w:rPr>
        <w:t>К ОГЭ шаг за шагом    8 класс</w:t>
      </w:r>
    </w:p>
    <w:p w14:paraId="4234FE28" w14:textId="3787C206" w:rsidR="002D7E34" w:rsidRDefault="002D7E34" w:rsidP="002D7E34">
      <w:pPr>
        <w:spacing w:after="160" w:line="259" w:lineRule="auto"/>
        <w:ind w:left="0" w:right="0" w:hanging="567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Контрольная работа в формате ОГЭ – 24 по теме «Однородные члены </w:t>
      </w:r>
      <w:proofErr w:type="gramStart"/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предложения»   </w:t>
      </w:r>
      <w:proofErr w:type="gramEnd"/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 xml:space="preserve"> 2 Вариант</w:t>
      </w:r>
    </w:p>
    <w:p w14:paraId="06071F59" w14:textId="77777777" w:rsidR="002D7E34" w:rsidRPr="00582CCD" w:rsidRDefault="002D7E34" w:rsidP="002D7E34">
      <w:pPr>
        <w:shd w:val="clear" w:color="auto" w:fill="FFFFFF"/>
        <w:spacing w:after="0" w:line="240" w:lineRule="auto"/>
        <w:ind w:left="-851" w:right="0" w:firstLine="0"/>
        <w:rPr>
          <w:color w:val="auto"/>
          <w:kern w:val="2"/>
          <w:szCs w:val="24"/>
          <w:lang w:eastAsia="en-US"/>
          <w14:ligatures w14:val="standardContextual"/>
        </w:rPr>
      </w:pPr>
      <w:r w:rsidRPr="00582CCD">
        <w:rPr>
          <w:color w:val="auto"/>
          <w:kern w:val="2"/>
          <w:szCs w:val="24"/>
          <w:lang w:eastAsia="en-US"/>
          <w14:ligatures w14:val="standardContextual"/>
        </w:rPr>
        <w:t>Установите соответствие между пунктуационными правилами и предложениями, которые могут служить примерами для приведённых пунктуационных правил. К каждой позиции первого столбца подберите соответствующую позицию из второго столбца.</w:t>
      </w:r>
    </w:p>
    <w:p w14:paraId="5A4A5280" w14:textId="77777777" w:rsidR="002D7E34" w:rsidRPr="00953EB4" w:rsidRDefault="002D7E34" w:rsidP="002D7E34">
      <w:pPr>
        <w:spacing w:after="160" w:line="259" w:lineRule="auto"/>
        <w:ind w:left="0" w:right="0" w:hanging="1134"/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 w:val="22"/>
          <w:lang w:eastAsia="en-US"/>
          <w14:ligatures w14:val="standardContextual"/>
        </w:rPr>
        <w:t>1.</w:t>
      </w:r>
    </w:p>
    <w:tbl>
      <w:tblPr>
        <w:tblW w:w="5460" w:type="pct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945"/>
      </w:tblGrid>
      <w:tr w:rsidR="002D7E34" w:rsidRPr="00582CCD" w14:paraId="22E74321" w14:textId="77777777" w:rsidTr="00C871B8">
        <w:trPr>
          <w:tblCellSpacing w:w="0" w:type="dxa"/>
        </w:trPr>
        <w:tc>
          <w:tcPr>
            <w:tcW w:w="2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E90A" w14:textId="77777777" w:rsidR="002D7E34" w:rsidRPr="00C871B8" w:rsidRDefault="002D7E34" w:rsidP="00C871B8">
            <w:pPr>
              <w:spacing w:after="0" w:line="240" w:lineRule="auto"/>
              <w:ind w:left="0" w:right="0" w:firstLine="709"/>
              <w:jc w:val="center"/>
              <w:rPr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C871B8">
              <w:rPr>
                <w:color w:val="auto"/>
                <w:kern w:val="2"/>
                <w:sz w:val="22"/>
                <w:lang w:eastAsia="en-US"/>
                <w14:ligatures w14:val="standardContextual"/>
              </w:rPr>
              <w:t>ПУНКТУАЦИОННЫЕ ПРАВИЛА</w:t>
            </w:r>
          </w:p>
        </w:tc>
        <w:tc>
          <w:tcPr>
            <w:tcW w:w="2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81E18" w14:textId="77777777" w:rsidR="002D7E34" w:rsidRPr="00C871B8" w:rsidRDefault="002D7E34" w:rsidP="00C871B8">
            <w:pPr>
              <w:spacing w:after="0" w:line="240" w:lineRule="auto"/>
              <w:ind w:left="0" w:right="0" w:firstLine="709"/>
              <w:jc w:val="center"/>
              <w:rPr>
                <w:color w:val="auto"/>
                <w:kern w:val="2"/>
                <w:sz w:val="22"/>
                <w:lang w:eastAsia="en-US"/>
                <w14:ligatures w14:val="standardContextual"/>
              </w:rPr>
            </w:pPr>
            <w:r w:rsidRPr="00C871B8">
              <w:rPr>
                <w:color w:val="auto"/>
                <w:kern w:val="2"/>
                <w:sz w:val="22"/>
                <w:lang w:eastAsia="en-US"/>
                <w14:ligatures w14:val="standardContextual"/>
              </w:rPr>
              <w:t>ПРЕДЛОЖЕНИЯ</w:t>
            </w:r>
          </w:p>
        </w:tc>
      </w:tr>
      <w:tr w:rsidR="002D7E34" w:rsidRPr="00582CCD" w14:paraId="30853627" w14:textId="77777777" w:rsidTr="00C871B8">
        <w:trPr>
          <w:tblCellSpacing w:w="0" w:type="dxa"/>
        </w:trPr>
        <w:tc>
          <w:tcPr>
            <w:tcW w:w="2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071C9C" w14:textId="77777777" w:rsidR="002D7E34" w:rsidRPr="00963040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А) Если однородные члены предложения соединены </w:t>
            </w:r>
            <w:r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составн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ыми союзами, то запятая ставится только перед второй частью союза.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>Б</w:t>
            </w:r>
            <w:proofErr w:type="gramStart"/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)</w:t>
            </w:r>
            <w:proofErr w:type="gramEnd"/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Если обобщающее слово следует за однородными членами предложения, то перед ним ставится тире.</w:t>
            </w:r>
            <w:r w:rsidRPr="00582CCD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br/>
              <w:t xml:space="preserve">В) </w:t>
            </w:r>
            <w:r w:rsidRPr="00963040">
              <w:rPr>
                <w:rFonts w:eastAsiaTheme="minorEastAsia"/>
                <w:color w:val="auto"/>
                <w:szCs w:val="24"/>
              </w:rPr>
              <w:t xml:space="preserve">Двоеточие перед перечислением </w:t>
            </w:r>
          </w:p>
          <w:p w14:paraId="34E15B6C" w14:textId="77777777" w:rsidR="002D7E34" w:rsidRPr="00582CCD" w:rsidRDefault="002D7E34" w:rsidP="00120549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ставится, если перечислению предшествует обобщающее слово.</w:t>
            </w:r>
          </w:p>
        </w:tc>
        <w:tc>
          <w:tcPr>
            <w:tcW w:w="2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D1467" w14:textId="01705B25" w:rsidR="00B20E35" w:rsidRPr="00AD040E" w:rsidRDefault="00B502C4" w:rsidP="00B20E35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</w:t>
            </w:r>
            <w:r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1)</w:t>
            </w:r>
            <w:r w:rsidR="00AD040E" w:rsidRPr="00AD040E">
              <w:rPr>
                <w:szCs w:val="24"/>
              </w:rPr>
              <w:t xml:space="preserve"> </w:t>
            </w:r>
            <w:r w:rsidR="00AD040E" w:rsidRPr="00024BA0">
              <w:rPr>
                <w:szCs w:val="24"/>
              </w:rPr>
              <w:t>В человеке все должно быть прекрасно: и лицо, и одежда, и душа, и мысли.</w:t>
            </w:r>
          </w:p>
          <w:p w14:paraId="0EC9EFCB" w14:textId="436EEC86" w:rsidR="00B502C4" w:rsidRPr="00AD040E" w:rsidRDefault="00B502C4" w:rsidP="00B20E35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2)</w:t>
            </w:r>
            <w:r w:rsidR="00AD040E"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</w:t>
            </w:r>
            <w:r w:rsidR="00AD040E"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Все это: звуки и запахи, тучи и люди – было странно красиво, казалось началом чудной сказки.</w:t>
            </w:r>
          </w:p>
          <w:p w14:paraId="50BDF301" w14:textId="45EC0090" w:rsidR="00B502C4" w:rsidRPr="00AD040E" w:rsidRDefault="00B502C4" w:rsidP="00B20E35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3)</w:t>
            </w:r>
            <w:r w:rsidR="00AD040E" w:rsidRPr="00AD040E">
              <w:rPr>
                <w:szCs w:val="24"/>
              </w:rPr>
              <w:t xml:space="preserve"> </w:t>
            </w:r>
            <w:r w:rsidR="00AD040E"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Уважение к минувшему – вот черта, отличающая образованность от дикости.</w:t>
            </w:r>
          </w:p>
          <w:p w14:paraId="250024A4" w14:textId="1F467CD3" w:rsidR="00B502C4" w:rsidRPr="00AD040E" w:rsidRDefault="00B502C4" w:rsidP="00B20E35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  <w:r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4)</w:t>
            </w:r>
            <w:r w:rsidR="00AD040E"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</w:t>
            </w:r>
            <w:r w:rsidR="00AD040E"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>На большей части их лиц выражалась если не боязнь, то беспокойство.</w:t>
            </w:r>
          </w:p>
          <w:p w14:paraId="3707E1AD" w14:textId="517292A4" w:rsidR="00B502C4" w:rsidRDefault="00B502C4" w:rsidP="00B20E35">
            <w:pPr>
              <w:spacing w:after="0" w:line="240" w:lineRule="auto"/>
              <w:ind w:left="0" w:right="0" w:firstLine="0"/>
              <w:rPr>
                <w:szCs w:val="24"/>
              </w:rPr>
            </w:pPr>
            <w:r w:rsidRPr="00AD040E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5)</w:t>
            </w:r>
            <w:r w:rsidR="00AD040E" w:rsidRPr="00AD040E">
              <w:rPr>
                <w:szCs w:val="24"/>
              </w:rPr>
              <w:t xml:space="preserve"> </w:t>
            </w:r>
            <w:r w:rsidR="00AD040E" w:rsidRPr="00024BA0">
              <w:rPr>
                <w:szCs w:val="24"/>
              </w:rPr>
              <w:t>В траве, в кустах дикого шиповника, в виноградниках и на деревьях – всюду заливались цикады.</w:t>
            </w:r>
          </w:p>
          <w:p w14:paraId="416B8111" w14:textId="77777777" w:rsidR="00C871B8" w:rsidRPr="00AD040E" w:rsidRDefault="00C871B8" w:rsidP="00B20E35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</w:p>
          <w:p w14:paraId="0D8488EA" w14:textId="4871E1A5" w:rsidR="002D7E34" w:rsidRPr="00582CCD" w:rsidRDefault="002D7E34" w:rsidP="00120549">
            <w:pPr>
              <w:spacing w:after="0" w:line="240" w:lineRule="auto"/>
              <w:ind w:left="0" w:right="0" w:firstLine="0"/>
              <w:rPr>
                <w:color w:val="auto"/>
                <w:kern w:val="2"/>
                <w:szCs w:val="24"/>
                <w:lang w:eastAsia="en-US"/>
                <w14:ligatures w14:val="standardContextual"/>
              </w:rPr>
            </w:pPr>
          </w:p>
        </w:tc>
      </w:tr>
    </w:tbl>
    <w:p w14:paraId="017B320A" w14:textId="77777777" w:rsidR="002D7E34" w:rsidRDefault="002D7E34" w:rsidP="002D7E34">
      <w:pPr>
        <w:ind w:left="0" w:firstLine="0"/>
      </w:pPr>
    </w:p>
    <w:p w14:paraId="6E3B6220" w14:textId="77777777" w:rsidR="002D7E34" w:rsidRPr="00963040" w:rsidRDefault="002D7E34" w:rsidP="002D7E34">
      <w:pPr>
        <w:spacing w:after="160" w:line="240" w:lineRule="auto"/>
        <w:ind w:left="-851" w:right="0" w:hanging="283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2</w:t>
      </w:r>
      <w:r w:rsidRPr="00963040"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 xml:space="preserve">. 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4248"/>
        <w:gridCol w:w="5954"/>
      </w:tblGrid>
      <w:tr w:rsidR="002D7E34" w:rsidRPr="00963040" w14:paraId="4ADE76C3" w14:textId="77777777" w:rsidTr="00120549">
        <w:tc>
          <w:tcPr>
            <w:tcW w:w="4248" w:type="dxa"/>
          </w:tcPr>
          <w:p w14:paraId="7730642D" w14:textId="77777777" w:rsidR="002D7E34" w:rsidRPr="00963040" w:rsidRDefault="002D7E34" w:rsidP="00120549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ПУНКТУАЦИОННЫЕ ПРАВИЛА</w:t>
            </w:r>
          </w:p>
        </w:tc>
        <w:tc>
          <w:tcPr>
            <w:tcW w:w="5954" w:type="dxa"/>
          </w:tcPr>
          <w:p w14:paraId="16801626" w14:textId="77777777" w:rsidR="002D7E34" w:rsidRPr="00963040" w:rsidRDefault="002D7E34" w:rsidP="00120549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ПРЕДЛОЖЕНИЯ</w:t>
            </w:r>
          </w:p>
        </w:tc>
      </w:tr>
      <w:tr w:rsidR="002D7E34" w:rsidRPr="00963040" w14:paraId="44B37F97" w14:textId="77777777" w:rsidTr="00120549">
        <w:tc>
          <w:tcPr>
            <w:tcW w:w="4248" w:type="dxa"/>
          </w:tcPr>
          <w:p w14:paraId="537EF134" w14:textId="77777777" w:rsidR="002D7E34" w:rsidRPr="00963040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А) </w:t>
            </w:r>
            <w:r>
              <w:rPr>
                <w:rFonts w:eastAsiaTheme="minorEastAsia"/>
                <w:color w:val="auto"/>
                <w:szCs w:val="24"/>
              </w:rPr>
              <w:t xml:space="preserve">Если союз </w:t>
            </w:r>
            <w:r w:rsidRPr="00A1629E">
              <w:rPr>
                <w:rFonts w:eastAsiaTheme="minorEastAsia"/>
                <w:b/>
                <w:bCs/>
                <w:color w:val="auto"/>
                <w:szCs w:val="24"/>
              </w:rPr>
              <w:t>и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 xml:space="preserve"> </w:t>
            </w:r>
            <w:r w:rsidRPr="00A1629E">
              <w:rPr>
                <w:rFonts w:eastAsiaTheme="minorEastAsia"/>
                <w:color w:val="auto"/>
                <w:szCs w:val="24"/>
              </w:rPr>
              <w:t>повторяющийся</w:t>
            </w:r>
            <w:r>
              <w:rPr>
                <w:rFonts w:eastAsiaTheme="minorEastAsia"/>
                <w:color w:val="auto"/>
                <w:szCs w:val="24"/>
              </w:rPr>
              <w:t>, то запятые ставятся между всеми однородными членами.</w:t>
            </w:r>
          </w:p>
          <w:p w14:paraId="47F833FA" w14:textId="77777777" w:rsidR="002D7E34" w:rsidRPr="00963040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Б) </w:t>
            </w:r>
            <w:r w:rsidRPr="00D70FED">
              <w:rPr>
                <w:rFonts w:eastAsiaTheme="minorEastAsia"/>
                <w:color w:val="auto"/>
                <w:szCs w:val="24"/>
              </w:rPr>
              <w:t>Между однородными членами предложения, соединёнными бессоюзной связью и интонацией, ставится запятая.</w:t>
            </w:r>
          </w:p>
          <w:p w14:paraId="17EEE0BA" w14:textId="77777777" w:rsidR="002D7E34" w:rsidRPr="00963040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 xml:space="preserve">В) Двоеточие перед перечислением </w:t>
            </w:r>
          </w:p>
          <w:p w14:paraId="4230106B" w14:textId="77777777" w:rsidR="002D7E34" w:rsidRPr="00963040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ставится, если перечислению предшествует обобщающее слово.</w:t>
            </w:r>
          </w:p>
        </w:tc>
        <w:tc>
          <w:tcPr>
            <w:tcW w:w="5954" w:type="dxa"/>
          </w:tcPr>
          <w:p w14:paraId="1AFC3824" w14:textId="77777777" w:rsidR="002D7E34" w:rsidRDefault="0093187D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1) Мне опять приснились дебри, глушь пустынь, заката тишь.</w:t>
            </w:r>
            <w:r w:rsidR="009C13D8">
              <w:rPr>
                <w:rFonts w:eastAsiaTheme="minorEastAsia"/>
                <w:color w:val="auto"/>
                <w:szCs w:val="24"/>
              </w:rPr>
              <w:t xml:space="preserve"> (</w:t>
            </w:r>
            <w:proofErr w:type="spellStart"/>
            <w:r w:rsidR="009C13D8">
              <w:rPr>
                <w:rFonts w:eastAsiaTheme="minorEastAsia"/>
                <w:color w:val="auto"/>
                <w:szCs w:val="24"/>
              </w:rPr>
              <w:t>В.Брюсов</w:t>
            </w:r>
            <w:proofErr w:type="spellEnd"/>
            <w:r w:rsidR="009C13D8">
              <w:rPr>
                <w:rFonts w:eastAsiaTheme="minorEastAsia"/>
                <w:color w:val="auto"/>
                <w:szCs w:val="24"/>
              </w:rPr>
              <w:t>)</w:t>
            </w:r>
          </w:p>
          <w:p w14:paraId="7F41C7C6" w14:textId="41559616" w:rsidR="009C13D8" w:rsidRDefault="009C13D8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 xml:space="preserve">2) </w:t>
            </w:r>
            <w:r w:rsidR="00AD040E">
              <w:rPr>
                <w:rFonts w:eastAsiaTheme="minorEastAsia"/>
                <w:color w:val="auto"/>
                <w:szCs w:val="24"/>
              </w:rPr>
              <w:t>Настоящему рыбаку нужно многое: река, цветы, утренние зори, таинственные ночи, голубые вечера и тишина.</w:t>
            </w:r>
          </w:p>
          <w:p w14:paraId="68B31BB6" w14:textId="0B6B91B4" w:rsidR="009C13D8" w:rsidRDefault="009C13D8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3) И пращ, и стрела, и лукавый кинжал щадят победителя годы…</w:t>
            </w:r>
            <w:r w:rsidR="00AD040E">
              <w:rPr>
                <w:rFonts w:eastAsiaTheme="minorEastAsia"/>
                <w:color w:val="auto"/>
                <w:szCs w:val="24"/>
              </w:rPr>
              <w:t xml:space="preserve"> </w:t>
            </w:r>
            <w:r>
              <w:rPr>
                <w:rFonts w:eastAsiaTheme="minorEastAsia"/>
                <w:color w:val="auto"/>
                <w:szCs w:val="24"/>
              </w:rPr>
              <w:t>(</w:t>
            </w:r>
            <w:proofErr w:type="spellStart"/>
            <w:r>
              <w:rPr>
                <w:rFonts w:eastAsiaTheme="minorEastAsia"/>
                <w:color w:val="auto"/>
                <w:szCs w:val="24"/>
              </w:rPr>
              <w:t>А.Пушкин</w:t>
            </w:r>
            <w:proofErr w:type="spellEnd"/>
            <w:r>
              <w:rPr>
                <w:rFonts w:eastAsiaTheme="minorEastAsia"/>
                <w:color w:val="auto"/>
                <w:szCs w:val="24"/>
              </w:rPr>
              <w:t>)</w:t>
            </w:r>
          </w:p>
          <w:p w14:paraId="2E129619" w14:textId="77777777" w:rsidR="009C13D8" w:rsidRDefault="009C13D8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 xml:space="preserve">4) </w:t>
            </w:r>
            <w:r w:rsidR="0038641C">
              <w:rPr>
                <w:rFonts w:eastAsiaTheme="minorEastAsia"/>
                <w:color w:val="auto"/>
                <w:szCs w:val="24"/>
              </w:rPr>
              <w:t xml:space="preserve">Он был мастер на все руки: слесарь, столяр, </w:t>
            </w:r>
            <w:r w:rsidR="00C871B8">
              <w:rPr>
                <w:rFonts w:eastAsiaTheme="minorEastAsia"/>
                <w:color w:val="auto"/>
                <w:szCs w:val="24"/>
              </w:rPr>
              <w:t>плотник, механик.</w:t>
            </w:r>
          </w:p>
          <w:p w14:paraId="699A723F" w14:textId="77777777" w:rsidR="00C871B8" w:rsidRDefault="00C871B8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 xml:space="preserve">5) </w:t>
            </w:r>
            <w:r w:rsidRPr="00C871B8">
              <w:rPr>
                <w:rFonts w:eastAsiaTheme="minorEastAsia"/>
                <w:color w:val="auto"/>
                <w:szCs w:val="24"/>
              </w:rPr>
              <w:t>Пашню пашут – руками не машут.</w:t>
            </w:r>
          </w:p>
          <w:p w14:paraId="75E09B52" w14:textId="0D93D88B" w:rsidR="00C871B8" w:rsidRPr="00963040" w:rsidRDefault="00C871B8" w:rsidP="00EC10F4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</w:p>
        </w:tc>
      </w:tr>
    </w:tbl>
    <w:p w14:paraId="3532A5CA" w14:textId="77777777" w:rsidR="002D7E34" w:rsidRDefault="002D7E34" w:rsidP="002D7E34">
      <w:pPr>
        <w:ind w:left="0" w:firstLine="0"/>
      </w:pPr>
    </w:p>
    <w:p w14:paraId="730EF95E" w14:textId="77777777" w:rsidR="002D7E34" w:rsidRPr="00963040" w:rsidRDefault="002D7E34" w:rsidP="002D7E34">
      <w:pPr>
        <w:spacing w:after="160" w:line="240" w:lineRule="auto"/>
        <w:ind w:left="-851" w:right="0" w:hanging="283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  <w:r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3</w:t>
      </w:r>
      <w:r w:rsidRPr="00963040"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  <w:t>.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5524"/>
        <w:gridCol w:w="4678"/>
      </w:tblGrid>
      <w:tr w:rsidR="002D7E34" w:rsidRPr="00963040" w14:paraId="773766BD" w14:textId="77777777" w:rsidTr="00C871B8">
        <w:tc>
          <w:tcPr>
            <w:tcW w:w="5524" w:type="dxa"/>
          </w:tcPr>
          <w:p w14:paraId="208173D3" w14:textId="77777777" w:rsidR="002D7E34" w:rsidRPr="00963040" w:rsidRDefault="002D7E34" w:rsidP="00120549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ПУНКТУАЦИОННЫЕ ПРАВИЛА</w:t>
            </w:r>
          </w:p>
        </w:tc>
        <w:tc>
          <w:tcPr>
            <w:tcW w:w="4678" w:type="dxa"/>
          </w:tcPr>
          <w:p w14:paraId="2145360D" w14:textId="77777777" w:rsidR="002D7E34" w:rsidRPr="00963040" w:rsidRDefault="002D7E34" w:rsidP="00120549">
            <w:pPr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963040">
              <w:rPr>
                <w:rFonts w:eastAsiaTheme="minorEastAsia"/>
                <w:color w:val="auto"/>
                <w:szCs w:val="24"/>
              </w:rPr>
              <w:t>ПРЕДЛОЖЕНИЯ</w:t>
            </w:r>
          </w:p>
        </w:tc>
      </w:tr>
      <w:tr w:rsidR="002D7E34" w:rsidRPr="00963040" w14:paraId="746541E8" w14:textId="77777777" w:rsidTr="00C871B8">
        <w:tc>
          <w:tcPr>
            <w:tcW w:w="5524" w:type="dxa"/>
          </w:tcPr>
          <w:p w14:paraId="236D4E95" w14:textId="5528A7BE" w:rsidR="002D7E34" w:rsidRPr="0038641C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 xml:space="preserve">А) </w:t>
            </w:r>
            <w:r w:rsidR="0038641C" w:rsidRPr="00024BA0">
              <w:rPr>
                <w:szCs w:val="24"/>
              </w:rPr>
              <w:t>Запятая ставится между однородными членами предложения перед противительными союзами.</w:t>
            </w:r>
          </w:p>
          <w:p w14:paraId="336C6F97" w14:textId="77777777" w:rsidR="002D7E34" w:rsidRPr="0038641C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Б) Обобщающее слово стоит перед однородными членами, а после них предложение продолжается, поэтому после обобщающего слова ставим двоеточие, а после однородных членов – тире.</w:t>
            </w:r>
          </w:p>
          <w:p w14:paraId="6201B5F1" w14:textId="0CAA377E" w:rsidR="002D7E34" w:rsidRPr="0038641C" w:rsidRDefault="002D7E34" w:rsidP="0012054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0"/>
              <w:jc w:val="both"/>
              <w:rPr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В)</w:t>
            </w:r>
            <w:r w:rsidR="0093187D" w:rsidRPr="0038641C">
              <w:rPr>
                <w:rFonts w:eastAsiaTheme="minorEastAsia"/>
                <w:color w:val="auto"/>
                <w:szCs w:val="24"/>
              </w:rPr>
              <w:t xml:space="preserve"> </w:t>
            </w:r>
            <w:r w:rsidRPr="0038641C">
              <w:rPr>
                <w:szCs w:val="24"/>
              </w:rPr>
              <w:t>Если обобщающее слово стоит перед однородными членами предложения, то после него ставится двоеточие.</w:t>
            </w:r>
          </w:p>
          <w:p w14:paraId="76ADC054" w14:textId="77777777" w:rsidR="002D7E34" w:rsidRPr="0038641C" w:rsidRDefault="002D7E34" w:rsidP="00120549">
            <w:pPr>
              <w:spacing w:after="0" w:line="240" w:lineRule="auto"/>
              <w:ind w:left="0" w:right="0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</w:p>
        </w:tc>
        <w:tc>
          <w:tcPr>
            <w:tcW w:w="4678" w:type="dxa"/>
          </w:tcPr>
          <w:p w14:paraId="02B8584C" w14:textId="7D0EF7B3" w:rsidR="00EC10F4" w:rsidRPr="0038641C" w:rsidRDefault="0093187D" w:rsidP="00EC10F4">
            <w:pPr>
              <w:spacing w:after="0" w:line="240" w:lineRule="auto"/>
              <w:ind w:left="0" w:right="0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1)</w:t>
            </w:r>
            <w:r w:rsidRPr="0038641C">
              <w:rPr>
                <w:color w:val="auto"/>
                <w:kern w:val="2"/>
                <w:szCs w:val="24"/>
                <w:lang w:eastAsia="en-US"/>
                <w14:ligatures w14:val="standardContextual"/>
              </w:rPr>
              <w:t xml:space="preserve"> Всё это: и плёс, и мельница, и уютные берега — принадлежало инженеру.</w:t>
            </w:r>
          </w:p>
          <w:p w14:paraId="3D729A1B" w14:textId="2811C6FF" w:rsidR="002D7E34" w:rsidRPr="0038641C" w:rsidRDefault="0038641C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2) Ничего откладывать нельзя: ни праздник, ни воскресную прогулку.</w:t>
            </w:r>
          </w:p>
          <w:p w14:paraId="52EEA50C" w14:textId="4B9D2180" w:rsidR="0038641C" w:rsidRPr="0038641C" w:rsidRDefault="0038641C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3)</w:t>
            </w:r>
            <w:r w:rsidRPr="0038641C">
              <w:rPr>
                <w:szCs w:val="24"/>
              </w:rPr>
              <w:t xml:space="preserve"> </w:t>
            </w:r>
            <w:r w:rsidRPr="0038641C">
              <w:rPr>
                <w:rFonts w:eastAsiaTheme="minorEastAsia"/>
                <w:color w:val="auto"/>
                <w:szCs w:val="24"/>
              </w:rPr>
              <w:t>Встречи – наша единственная радость.</w:t>
            </w:r>
          </w:p>
          <w:p w14:paraId="70822CF1" w14:textId="50FED2ED" w:rsidR="0038641C" w:rsidRPr="0038641C" w:rsidRDefault="0038641C" w:rsidP="00120549">
            <w:pPr>
              <w:spacing w:after="0" w:line="240" w:lineRule="auto"/>
              <w:ind w:left="0" w:right="0" w:firstLine="0"/>
              <w:rPr>
                <w:rFonts w:eastAsiaTheme="minorEastAsia"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 xml:space="preserve">4) </w:t>
            </w:r>
            <w:r w:rsidRPr="0038641C">
              <w:rPr>
                <w:rFonts w:eastAsiaTheme="minorEastAsia"/>
                <w:color w:val="auto"/>
                <w:szCs w:val="24"/>
              </w:rPr>
              <w:t>Все это: звуки и запахи, тучи и люди – было странно красиво, казалось началом чудной сказки.</w:t>
            </w:r>
          </w:p>
          <w:p w14:paraId="07DE40B6" w14:textId="57704B0B" w:rsidR="0038641C" w:rsidRPr="0038641C" w:rsidRDefault="0038641C" w:rsidP="00120549">
            <w:pPr>
              <w:spacing w:after="0" w:line="240" w:lineRule="auto"/>
              <w:ind w:left="0" w:right="0" w:firstLine="0"/>
              <w:rPr>
                <w:rFonts w:eastAsiaTheme="minorEastAsia"/>
                <w:b/>
                <w:bCs/>
                <w:color w:val="auto"/>
                <w:szCs w:val="24"/>
              </w:rPr>
            </w:pPr>
            <w:r w:rsidRPr="0038641C">
              <w:rPr>
                <w:rFonts w:eastAsiaTheme="minorEastAsia"/>
                <w:color w:val="auto"/>
                <w:szCs w:val="24"/>
              </w:rPr>
              <w:t>5)</w:t>
            </w:r>
            <w:r w:rsidRPr="0038641C">
              <w:rPr>
                <w:szCs w:val="24"/>
              </w:rPr>
              <w:t xml:space="preserve"> </w:t>
            </w:r>
            <w:r w:rsidRPr="0038641C">
              <w:rPr>
                <w:rFonts w:eastAsiaTheme="minorEastAsia"/>
                <w:color w:val="auto"/>
                <w:szCs w:val="24"/>
              </w:rPr>
              <w:t>Она говорила мало, но толково.</w:t>
            </w:r>
          </w:p>
        </w:tc>
      </w:tr>
    </w:tbl>
    <w:p w14:paraId="2A6171F7" w14:textId="77777777" w:rsidR="00701B36" w:rsidRDefault="00701B36" w:rsidP="00C871B8">
      <w:pPr>
        <w:spacing w:after="160" w:line="240" w:lineRule="auto"/>
        <w:ind w:left="0" w:right="0" w:firstLine="0"/>
        <w:rPr>
          <w:rFonts w:eastAsiaTheme="minorHAnsi"/>
          <w:b/>
          <w:bCs/>
          <w:color w:val="auto"/>
          <w:kern w:val="2"/>
          <w:szCs w:val="24"/>
          <w:lang w:eastAsia="en-US"/>
          <w14:ligatures w14:val="standardContextual"/>
        </w:rPr>
      </w:pPr>
    </w:p>
    <w:sectPr w:rsidR="00701B36" w:rsidSect="00A53B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854"/>
    <w:multiLevelType w:val="multilevel"/>
    <w:tmpl w:val="26A0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63266"/>
    <w:multiLevelType w:val="multilevel"/>
    <w:tmpl w:val="6FF0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682670">
    <w:abstractNumId w:val="1"/>
  </w:num>
  <w:num w:numId="2" w16cid:durableId="840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EF"/>
    <w:rsid w:val="002613EF"/>
    <w:rsid w:val="002D7E34"/>
    <w:rsid w:val="0038641C"/>
    <w:rsid w:val="00527FB4"/>
    <w:rsid w:val="0054120B"/>
    <w:rsid w:val="00582CCD"/>
    <w:rsid w:val="00701B36"/>
    <w:rsid w:val="0085088E"/>
    <w:rsid w:val="0093187D"/>
    <w:rsid w:val="00932D5A"/>
    <w:rsid w:val="00963040"/>
    <w:rsid w:val="009C13D8"/>
    <w:rsid w:val="00A1629E"/>
    <w:rsid w:val="00A53B9E"/>
    <w:rsid w:val="00AD040E"/>
    <w:rsid w:val="00AF045B"/>
    <w:rsid w:val="00B20E35"/>
    <w:rsid w:val="00B502C4"/>
    <w:rsid w:val="00C871B8"/>
    <w:rsid w:val="00CF5E69"/>
    <w:rsid w:val="00D55B66"/>
    <w:rsid w:val="00D70FED"/>
    <w:rsid w:val="00E44DB5"/>
    <w:rsid w:val="00E7547A"/>
    <w:rsid w:val="00EC10F4"/>
    <w:rsid w:val="00EF5DF7"/>
    <w:rsid w:val="00F6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64FE"/>
  <w15:chartTrackingRefBased/>
  <w15:docId w15:val="{1C035482-6212-4DA7-9A75-3CEA8CFC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3EF"/>
    <w:pPr>
      <w:spacing w:after="49" w:line="268" w:lineRule="auto"/>
      <w:ind w:left="370" w:right="4" w:hanging="10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4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Соболев</dc:creator>
  <cp:keywords/>
  <dc:description/>
  <cp:lastModifiedBy>Владимир Соболев</cp:lastModifiedBy>
  <cp:revision>3</cp:revision>
  <dcterms:created xsi:type="dcterms:W3CDTF">2024-04-20T06:00:00Z</dcterms:created>
  <dcterms:modified xsi:type="dcterms:W3CDTF">2024-04-21T09:16:00Z</dcterms:modified>
</cp:coreProperties>
</file>